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5" w:lineRule="exact"/>
        <w:rPr>
          <w:rFonts w:hint="eastAsia" w:ascii="黑体" w:hAnsi="宋体" w:eastAsia="黑体" w:cs="黑体"/>
          <w:color w:val="000000"/>
          <w:kern w:val="0"/>
          <w:sz w:val="32"/>
          <w:szCs w:val="32"/>
          <w:lang w:eastAsia="zh-CN"/>
        </w:rPr>
      </w:pPr>
      <w:r>
        <w:rPr>
          <w:rFonts w:ascii="黑体" w:hAnsi="宋体" w:eastAsia="黑体" w:cs="黑体"/>
          <w:color w:val="000000"/>
          <w:kern w:val="0"/>
          <w:sz w:val="32"/>
          <w:szCs w:val="32"/>
        </w:rPr>
        <w:t>附</w:t>
      </w:r>
      <w:r>
        <w:rPr>
          <w:rFonts w:hint="eastAsia" w:ascii="黑体" w:hAnsi="宋体" w:eastAsia="黑体" w:cs="黑体"/>
          <w:color w:val="000000"/>
          <w:kern w:val="0"/>
          <w:sz w:val="32"/>
          <w:szCs w:val="32"/>
        </w:rPr>
        <w:t>件</w:t>
      </w:r>
      <w:r>
        <w:rPr>
          <w:rFonts w:hint="eastAsia" w:ascii="黑体" w:hAnsi="宋体" w:eastAsia="黑体" w:cs="黑体"/>
          <w:color w:val="000000"/>
          <w:kern w:val="0"/>
          <w:sz w:val="32"/>
          <w:szCs w:val="32"/>
          <w:lang w:val="en-US" w:eastAsia="zh-CN"/>
        </w:rPr>
        <w:t>6</w:t>
      </w:r>
    </w:p>
    <w:p>
      <w:pPr>
        <w:widowControl/>
        <w:spacing w:line="585" w:lineRule="exact"/>
        <w:jc w:val="center"/>
        <w:rPr>
          <w:rFonts w:hint="eastAsia" w:ascii="方正小标宋简体" w:hAnsi="方正小标宋简体" w:eastAsia="方正小标宋简体" w:cs="方正小标宋简体"/>
          <w:color w:val="000000"/>
          <w:kern w:val="0"/>
          <w:sz w:val="44"/>
          <w:szCs w:val="36"/>
        </w:rPr>
      </w:pPr>
    </w:p>
    <w:p>
      <w:pPr>
        <w:widowControl/>
        <w:spacing w:line="585" w:lineRule="exact"/>
        <w:jc w:val="center"/>
        <w:rPr>
          <w:rFonts w:hint="eastAsia" w:ascii="方正小标宋简体" w:hAnsi="方正小标宋简体" w:eastAsia="方正小标宋简体" w:cs="方正小标宋简体"/>
          <w:color w:val="000000"/>
          <w:kern w:val="0"/>
          <w:sz w:val="44"/>
          <w:szCs w:val="36"/>
        </w:rPr>
      </w:pPr>
      <w:r>
        <w:rPr>
          <w:rFonts w:ascii="方正小标宋简体" w:hAnsi="方正小标宋简体" w:eastAsia="方正小标宋简体" w:cs="方正小标宋简体"/>
          <w:color w:val="000000"/>
          <w:kern w:val="0"/>
          <w:sz w:val="44"/>
          <w:szCs w:val="36"/>
        </w:rPr>
        <w:t>科研诚信</w:t>
      </w:r>
      <w:r>
        <w:rPr>
          <w:rFonts w:hint="eastAsia" w:ascii="方正小标宋简体" w:hAnsi="方正小标宋简体" w:eastAsia="方正小标宋简体" w:cs="方正小标宋简体"/>
          <w:color w:val="000000"/>
          <w:kern w:val="0"/>
          <w:sz w:val="44"/>
          <w:szCs w:val="36"/>
        </w:rPr>
        <w:t>制度</w:t>
      </w:r>
      <w:r>
        <w:rPr>
          <w:rFonts w:ascii="方正小标宋简体" w:hAnsi="方正小标宋简体" w:eastAsia="方正小标宋简体" w:cs="方正小标宋简体"/>
          <w:color w:val="000000"/>
          <w:kern w:val="0"/>
          <w:sz w:val="44"/>
          <w:szCs w:val="36"/>
        </w:rPr>
        <w:t>体系建设</w:t>
      </w:r>
      <w:r>
        <w:rPr>
          <w:rFonts w:hint="eastAsia" w:ascii="方正小标宋简体" w:hAnsi="方正小标宋简体" w:eastAsia="方正小标宋简体" w:cs="方正小标宋简体"/>
          <w:color w:val="000000"/>
          <w:kern w:val="0"/>
          <w:sz w:val="44"/>
          <w:szCs w:val="36"/>
        </w:rPr>
        <w:t>情况自查</w:t>
      </w:r>
      <w:r>
        <w:rPr>
          <w:rFonts w:ascii="方正小标宋简体" w:hAnsi="方正小标宋简体" w:eastAsia="方正小标宋简体" w:cs="方正小标宋简体"/>
          <w:color w:val="000000"/>
          <w:kern w:val="0"/>
          <w:sz w:val="44"/>
          <w:szCs w:val="36"/>
        </w:rPr>
        <w:t>对照表</w:t>
      </w:r>
    </w:p>
    <w:p>
      <w:pPr>
        <w:widowControl/>
        <w:spacing w:line="585" w:lineRule="exact"/>
        <w:jc w:val="center"/>
        <w:rPr>
          <w:rFonts w:ascii="方正小标宋简体" w:hAnsi="方正小标宋简体" w:eastAsia="方正小标宋简体" w:cs="方正小标宋简体"/>
          <w:color w:val="000000"/>
          <w:kern w:val="0"/>
          <w:sz w:val="44"/>
          <w:szCs w:val="36"/>
        </w:rPr>
      </w:pPr>
    </w:p>
    <w:p>
      <w:pPr>
        <w:widowControl/>
        <w:jc w:val="center"/>
        <w:rPr>
          <w:rFonts w:hint="eastAsia" w:ascii="楷体_GB2312" w:hAnsi="楷体" w:eastAsia="楷体_GB2312" w:cs="楷体"/>
          <w:color w:val="000000"/>
          <w:kern w:val="0"/>
          <w:sz w:val="32"/>
          <w:szCs w:val="30"/>
        </w:rPr>
      </w:pPr>
      <w:r>
        <w:rPr>
          <w:rFonts w:hint="eastAsia" w:ascii="楷体_GB2312" w:hAnsi="楷体" w:eastAsia="楷体_GB2312" w:cs="楷体"/>
          <w:color w:val="000000"/>
          <w:kern w:val="0"/>
          <w:sz w:val="32"/>
          <w:szCs w:val="30"/>
        </w:rPr>
        <w:t>单位名称(盖章)：                                          填报日期：    年  月  日</w:t>
      </w:r>
    </w:p>
    <w:tbl>
      <w:tblPr>
        <w:tblStyle w:val="7"/>
        <w:tblW w:w="14182" w:type="dxa"/>
        <w:jc w:val="center"/>
        <w:tblLayout w:type="autofit"/>
        <w:tblCellMar>
          <w:top w:w="0" w:type="dxa"/>
          <w:left w:w="108" w:type="dxa"/>
          <w:bottom w:w="0" w:type="dxa"/>
          <w:right w:w="108" w:type="dxa"/>
        </w:tblCellMar>
      </w:tblPr>
      <w:tblGrid>
        <w:gridCol w:w="2426"/>
        <w:gridCol w:w="8940"/>
        <w:gridCol w:w="1408"/>
        <w:gridCol w:w="1408"/>
      </w:tblGrid>
      <w:tr>
        <w:tblPrEx>
          <w:tblCellMar>
            <w:top w:w="0" w:type="dxa"/>
            <w:left w:w="108" w:type="dxa"/>
            <w:bottom w:w="0" w:type="dxa"/>
            <w:right w:w="108" w:type="dxa"/>
          </w:tblCellMar>
        </w:tblPrEx>
        <w:trPr>
          <w:trHeight w:val="574" w:hRule="atLeast"/>
          <w:tblHeader/>
          <w:jc w:val="center"/>
        </w:trPr>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黑体" w:hAnsi="黑体" w:eastAsia="黑体" w:cs="仿宋_GB2312"/>
                <w:bCs/>
                <w:color w:val="000000"/>
                <w:sz w:val="24"/>
              </w:rPr>
            </w:pPr>
            <w:r>
              <w:rPr>
                <w:rFonts w:hint="eastAsia" w:ascii="黑体" w:hAnsi="黑体" w:eastAsia="黑体" w:cs="仿宋_GB2312"/>
                <w:bCs/>
                <w:color w:val="000000"/>
                <w:kern w:val="0"/>
                <w:sz w:val="24"/>
              </w:rPr>
              <w:t>指标</w:t>
            </w:r>
          </w:p>
        </w:tc>
        <w:tc>
          <w:tcPr>
            <w:tcW w:w="8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黑体" w:hAnsi="黑体" w:eastAsia="黑体" w:cs="仿宋_GB2312"/>
                <w:bCs/>
                <w:color w:val="000000"/>
                <w:sz w:val="24"/>
              </w:rPr>
            </w:pPr>
            <w:r>
              <w:rPr>
                <w:rFonts w:hint="eastAsia" w:ascii="黑体" w:hAnsi="黑体" w:eastAsia="黑体" w:cs="仿宋_GB2312"/>
                <w:bCs/>
                <w:color w:val="000000"/>
                <w:kern w:val="0"/>
                <w:sz w:val="24"/>
              </w:rPr>
              <w:t>自查要点内容</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default" w:ascii="黑体" w:hAnsi="黑体" w:eastAsia="黑体" w:cs="仿宋_GB2312"/>
                <w:bCs/>
                <w:color w:val="000000"/>
                <w:kern w:val="0"/>
                <w:sz w:val="24"/>
                <w:lang w:val="en-US" w:eastAsia="zh-CN"/>
              </w:rPr>
            </w:pPr>
            <w:r>
              <w:rPr>
                <w:rFonts w:hint="eastAsia" w:ascii="黑体" w:hAnsi="黑体" w:eastAsia="黑体" w:cs="仿宋_GB2312"/>
                <w:bCs/>
                <w:color w:val="000000"/>
                <w:kern w:val="0"/>
                <w:sz w:val="24"/>
                <w:lang w:val="en-US" w:eastAsia="zh-CN"/>
              </w:rPr>
              <w:t>责任部门</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黑体" w:hAnsi="黑体" w:eastAsia="黑体" w:cs="仿宋_GB2312"/>
                <w:bCs/>
                <w:color w:val="000000"/>
                <w:sz w:val="24"/>
              </w:rPr>
            </w:pPr>
            <w:r>
              <w:rPr>
                <w:rFonts w:hint="eastAsia" w:ascii="黑体" w:hAnsi="黑体" w:eastAsia="黑体" w:cs="仿宋_GB2312"/>
                <w:bCs/>
                <w:color w:val="000000"/>
                <w:kern w:val="0"/>
                <w:sz w:val="24"/>
              </w:rPr>
              <w:t>自查结果</w:t>
            </w:r>
          </w:p>
        </w:tc>
      </w:tr>
      <w:tr>
        <w:tblPrEx>
          <w:tblCellMar>
            <w:top w:w="0" w:type="dxa"/>
            <w:left w:w="108" w:type="dxa"/>
            <w:bottom w:w="0" w:type="dxa"/>
            <w:right w:w="108" w:type="dxa"/>
          </w:tblCellMar>
        </w:tblPrEx>
        <w:trPr>
          <w:trHeight w:val="20" w:hRule="atLeast"/>
          <w:jc w:val="center"/>
        </w:trPr>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1.是否已建立学术论文发表诚信承诺制度</w:t>
            </w:r>
          </w:p>
        </w:tc>
        <w:tc>
          <w:tcPr>
            <w:tcW w:w="8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color w:val="000000"/>
                <w:kern w:val="0"/>
                <w:sz w:val="24"/>
              </w:rPr>
              <w:t>1.1在学术论文发表前，本单位作者应签署诚信承诺书，保证所提交的论文不存在抄袭、剽窃、伪造数据、虚假署名等违反学术规范的行为。</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lang w:val="en-US" w:eastAsia="zh-CN"/>
              </w:rPr>
            </w:pPr>
            <w:r>
              <w:rPr>
                <w:rFonts w:hint="default"/>
                <w:lang w:val="en-US" w:eastAsia="zh-CN"/>
              </w:rPr>
              <w:t>各二级学院、附属学校、教务处、学工部、思政部等相关部门</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color w:val="000000"/>
                <w:kern w:val="0"/>
                <w:sz w:val="24"/>
              </w:rPr>
              <w:t>□是□否</w:t>
            </w:r>
          </w:p>
        </w:tc>
      </w:tr>
      <w:tr>
        <w:tblPrEx>
          <w:tblCellMar>
            <w:top w:w="0" w:type="dxa"/>
            <w:left w:w="108" w:type="dxa"/>
            <w:bottom w:w="0" w:type="dxa"/>
            <w:right w:w="108" w:type="dxa"/>
          </w:tblCellMar>
        </w:tblPrEx>
        <w:trPr>
          <w:trHeight w:val="20" w:hRule="atLeast"/>
          <w:jc w:val="center"/>
        </w:trPr>
        <w:tc>
          <w:tcPr>
            <w:tcW w:w="2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2.是否已建立科研档案和数据管理、科研过程追溯制度</w:t>
            </w:r>
          </w:p>
        </w:tc>
        <w:tc>
          <w:tcPr>
            <w:tcW w:w="8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2.1对科研活动记录、科研档案保存等具有明确制度，并建立管理体系和监督机制</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科研处</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□是□否</w:t>
            </w:r>
          </w:p>
        </w:tc>
      </w:tr>
      <w:tr>
        <w:tblPrEx>
          <w:tblCellMar>
            <w:top w:w="0" w:type="dxa"/>
            <w:left w:w="108" w:type="dxa"/>
            <w:bottom w:w="0" w:type="dxa"/>
            <w:right w:w="108" w:type="dxa"/>
          </w:tblCellMar>
        </w:tblPrEx>
        <w:trPr>
          <w:trHeight w:val="20" w:hRule="atLeast"/>
          <w:jc w:val="center"/>
        </w:trPr>
        <w:tc>
          <w:tcPr>
            <w:tcW w:w="2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仿宋_GB2312" w:hAnsi="仿宋_GB2312" w:eastAsia="仿宋_GB2312" w:cs="仿宋_GB2312"/>
                <w:color w:val="000000"/>
                <w:kern w:val="0"/>
                <w:sz w:val="24"/>
              </w:rPr>
            </w:pPr>
          </w:p>
        </w:tc>
        <w:tc>
          <w:tcPr>
            <w:tcW w:w="8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2.2本单位作者作为论文投稿的唯一或主要通讯作者发表论文的相关原始数据和资料，在合理期限内全部实现统一保管、留档备查。</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科研处、各二级学院、附属学校、教务处、相关部门</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□是□否</w:t>
            </w:r>
          </w:p>
        </w:tc>
      </w:tr>
      <w:tr>
        <w:tblPrEx>
          <w:tblCellMar>
            <w:top w:w="0" w:type="dxa"/>
            <w:left w:w="108" w:type="dxa"/>
            <w:bottom w:w="0" w:type="dxa"/>
            <w:right w:w="108" w:type="dxa"/>
          </w:tblCellMar>
        </w:tblPrEx>
        <w:trPr>
          <w:trHeight w:val="20" w:hRule="atLeast"/>
          <w:jc w:val="center"/>
        </w:trPr>
        <w:tc>
          <w:tcPr>
            <w:tcW w:w="2426" w:type="dxa"/>
            <w:vMerge w:val="restart"/>
            <w:tcBorders>
              <w:top w:val="single" w:color="000000" w:sz="4" w:space="0"/>
              <w:left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3.是否已建立科研成果检查和报告制度</w:t>
            </w:r>
          </w:p>
        </w:tc>
        <w:tc>
          <w:tcPr>
            <w:tcW w:w="8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3.1对本单位科研人员的重要学术论文等科研成果进行核查，对短期内发表多篇论文、取得多项专利等成果的，要开展实证核验，加强核实核查。</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二级学院、附属学校、教务处、相关部门</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□是□否</w:t>
            </w:r>
          </w:p>
        </w:tc>
      </w:tr>
      <w:tr>
        <w:tblPrEx>
          <w:tblCellMar>
            <w:top w:w="0" w:type="dxa"/>
            <w:left w:w="108" w:type="dxa"/>
            <w:bottom w:w="0" w:type="dxa"/>
            <w:right w:w="108" w:type="dxa"/>
          </w:tblCellMar>
        </w:tblPrEx>
        <w:trPr>
          <w:trHeight w:val="20" w:hRule="atLeast"/>
          <w:jc w:val="center"/>
        </w:trPr>
        <w:tc>
          <w:tcPr>
            <w:tcW w:w="2426" w:type="dxa"/>
            <w:vMerge w:val="continue"/>
            <w:tcBorders>
              <w:left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仿宋_GB2312" w:hAnsi="仿宋_GB2312" w:eastAsia="仿宋_GB2312" w:cs="仿宋_GB2312"/>
                <w:color w:val="000000"/>
                <w:kern w:val="0"/>
                <w:sz w:val="24"/>
              </w:rPr>
            </w:pPr>
          </w:p>
        </w:tc>
        <w:tc>
          <w:tcPr>
            <w:tcW w:w="8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3.2对本单位科研项目阶段性进展情况进行核查</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科研处</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□是□否</w:t>
            </w:r>
          </w:p>
        </w:tc>
      </w:tr>
      <w:tr>
        <w:tblPrEx>
          <w:tblCellMar>
            <w:top w:w="0" w:type="dxa"/>
            <w:left w:w="108" w:type="dxa"/>
            <w:bottom w:w="0" w:type="dxa"/>
            <w:right w:w="108" w:type="dxa"/>
          </w:tblCellMar>
        </w:tblPrEx>
        <w:trPr>
          <w:trHeight w:val="715" w:hRule="atLeast"/>
          <w:jc w:val="center"/>
        </w:trPr>
        <w:tc>
          <w:tcPr>
            <w:tcW w:w="242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仿宋_GB2312" w:hAnsi="仿宋_GB2312" w:eastAsia="仿宋_GB2312" w:cs="仿宋_GB2312"/>
                <w:color w:val="000000"/>
                <w:kern w:val="0"/>
                <w:sz w:val="24"/>
              </w:rPr>
            </w:pPr>
          </w:p>
        </w:tc>
        <w:tc>
          <w:tcPr>
            <w:tcW w:w="8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3.3要求本单位科研人员对以本单位名义发表的科研成果定期报告</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科研处</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□是□否</w:t>
            </w:r>
          </w:p>
        </w:tc>
      </w:tr>
      <w:tr>
        <w:tblPrEx>
          <w:tblCellMar>
            <w:top w:w="0" w:type="dxa"/>
            <w:left w:w="108" w:type="dxa"/>
            <w:bottom w:w="0" w:type="dxa"/>
            <w:right w:w="108" w:type="dxa"/>
          </w:tblCellMar>
        </w:tblPrEx>
        <w:trPr>
          <w:trHeight w:val="20" w:hRule="atLeast"/>
          <w:jc w:val="center"/>
        </w:trPr>
        <w:tc>
          <w:tcPr>
            <w:tcW w:w="2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4.</w:t>
            </w:r>
            <w:r>
              <w:rPr>
                <w:rFonts w:hint="eastAsia" w:ascii="仿宋_GB2312" w:hAnsi="仿宋_GB2312" w:eastAsia="仿宋_GB2312" w:cs="仿宋_GB2312"/>
                <w:color w:val="000000"/>
                <w:spacing w:val="-12"/>
                <w:kern w:val="0"/>
                <w:sz w:val="24"/>
              </w:rPr>
              <w:t>是否已建立违背科研诚信行为调查处理等制度</w:t>
            </w:r>
          </w:p>
        </w:tc>
        <w:tc>
          <w:tcPr>
            <w:tcW w:w="8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4.1根据《科研诚信案件调查处理规则（试行）》制定完善本单位违背科研诚信行为的调查处理办法，明确调查程序、处理规则、处理措施等具体要求</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科研处</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□是□否</w:t>
            </w:r>
          </w:p>
        </w:tc>
      </w:tr>
      <w:tr>
        <w:tblPrEx>
          <w:tblCellMar>
            <w:top w:w="0" w:type="dxa"/>
            <w:left w:w="108" w:type="dxa"/>
            <w:bottom w:w="0" w:type="dxa"/>
            <w:right w:w="108" w:type="dxa"/>
          </w:tblCellMar>
        </w:tblPrEx>
        <w:trPr>
          <w:trHeight w:val="20" w:hRule="atLeast"/>
          <w:jc w:val="center"/>
        </w:trPr>
        <w:tc>
          <w:tcPr>
            <w:tcW w:w="2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5.是否已建立违背科研诚信行为通报与相关信息公开制度</w:t>
            </w:r>
          </w:p>
        </w:tc>
        <w:tc>
          <w:tcPr>
            <w:tcW w:w="8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5.1被调查人一定期限取消相关资格处理和取消已获得的相关称号、资格处理的，应对责任人在单位内部或系统通报批评</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rPr>
            </w:pPr>
            <w:r>
              <w:rPr>
                <w:rFonts w:hint="default"/>
              </w:rPr>
              <w:t>科研处</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□是□否</w:t>
            </w:r>
          </w:p>
        </w:tc>
      </w:tr>
      <w:tr>
        <w:tblPrEx>
          <w:tblCellMar>
            <w:top w:w="0" w:type="dxa"/>
            <w:left w:w="108" w:type="dxa"/>
            <w:bottom w:w="0" w:type="dxa"/>
            <w:right w:w="108" w:type="dxa"/>
          </w:tblCellMar>
        </w:tblPrEx>
        <w:trPr>
          <w:trHeight w:val="20" w:hRule="atLeast"/>
          <w:jc w:val="center"/>
        </w:trPr>
        <w:tc>
          <w:tcPr>
            <w:tcW w:w="2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仿宋_GB2312" w:hAnsi="仿宋_GB2312" w:eastAsia="仿宋_GB2312" w:cs="仿宋_GB2312"/>
                <w:color w:val="000000"/>
                <w:kern w:val="0"/>
                <w:sz w:val="24"/>
              </w:rPr>
            </w:pPr>
          </w:p>
        </w:tc>
        <w:tc>
          <w:tcPr>
            <w:tcW w:w="8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5.2本单位对查实的科研失信行为，应当将处理决定及时报送主管部门，并作为其职务晋升、职称评定、成果奖励、评审表彰等方面的重要参考</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lang w:val="en-US" w:eastAsia="zh-CN"/>
              </w:rPr>
            </w:pPr>
            <w:r>
              <w:rPr>
                <w:rFonts w:hint="eastAsia"/>
                <w:lang w:val="en-US" w:eastAsia="zh-CN"/>
              </w:rPr>
              <w:t>学术委员会</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□是□否</w:t>
            </w:r>
          </w:p>
        </w:tc>
      </w:tr>
      <w:tr>
        <w:tblPrEx>
          <w:tblCellMar>
            <w:top w:w="0" w:type="dxa"/>
            <w:left w:w="108" w:type="dxa"/>
            <w:bottom w:w="0" w:type="dxa"/>
            <w:right w:w="108" w:type="dxa"/>
          </w:tblCellMar>
        </w:tblPrEx>
        <w:trPr>
          <w:trHeight w:val="20" w:hRule="atLeast"/>
          <w:jc w:val="center"/>
        </w:trPr>
        <w:tc>
          <w:tcPr>
            <w:tcW w:w="2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6.是否已建立常态化科研诚信教育制度</w:t>
            </w:r>
          </w:p>
        </w:tc>
        <w:tc>
          <w:tcPr>
            <w:tcW w:w="8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6.1已将科研诚信教育纳入教学科研人员培训和学生教育体系，不断完善教育内容及手段，营造崇尚科研诚信的良好风气与文化</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default" w:ascii="仿宋_GB2312" w:hAnsi="仿宋_GB2312" w:eastAsia="仿宋_GB2312" w:cs="仿宋_GB2312"/>
                <w:color w:val="000000"/>
                <w:kern w:val="0"/>
                <w:sz w:val="24"/>
                <w:lang w:val="en-US" w:eastAsia="zh-CN"/>
              </w:rPr>
            </w:pPr>
            <w:r>
              <w:rPr>
                <w:rFonts w:hint="eastAsia"/>
                <w:lang w:val="en-US" w:eastAsia="zh-CN"/>
              </w:rPr>
              <w:t>各</w:t>
            </w:r>
            <w:r>
              <w:rPr>
                <w:rFonts w:hint="default"/>
                <w:lang w:val="en-US" w:eastAsia="zh-CN"/>
              </w:rPr>
              <w:t>二级学院、附属学校、教务处、学工部、思政部等相关部门</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□是□否</w:t>
            </w:r>
          </w:p>
        </w:tc>
      </w:tr>
      <w:tr>
        <w:tblPrEx>
          <w:tblCellMar>
            <w:top w:w="0" w:type="dxa"/>
            <w:left w:w="108" w:type="dxa"/>
            <w:bottom w:w="0" w:type="dxa"/>
            <w:right w:w="108" w:type="dxa"/>
          </w:tblCellMar>
        </w:tblPrEx>
        <w:trPr>
          <w:trHeight w:val="20" w:hRule="atLeast"/>
          <w:jc w:val="center"/>
        </w:trPr>
        <w:tc>
          <w:tcPr>
            <w:tcW w:w="2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仿宋_GB2312" w:hAnsi="仿宋_GB2312" w:eastAsia="仿宋_GB2312" w:cs="仿宋_GB2312"/>
                <w:color w:val="000000"/>
                <w:kern w:val="0"/>
                <w:sz w:val="24"/>
              </w:rPr>
            </w:pPr>
          </w:p>
        </w:tc>
        <w:tc>
          <w:tcPr>
            <w:tcW w:w="8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6.2在入学入职、职称晋升、参与科技计划项目、国家重大项目、人才项目等重要节点开展科研诚信教育</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default"/>
                <w:lang w:eastAsia="zh-CN"/>
              </w:rPr>
              <w:t>组织部（人事处）、科研处、各</w:t>
            </w:r>
            <w:r>
              <w:rPr>
                <w:rFonts w:hint="default"/>
                <w:lang w:val="en-US" w:eastAsia="zh-CN"/>
              </w:rPr>
              <w:t>二级学院、附属学校、教务处、学工部、思政部等相关部门</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□是□否</w:t>
            </w:r>
          </w:p>
        </w:tc>
      </w:tr>
      <w:tr>
        <w:tblPrEx>
          <w:tblCellMar>
            <w:top w:w="0" w:type="dxa"/>
            <w:left w:w="108" w:type="dxa"/>
            <w:bottom w:w="0" w:type="dxa"/>
            <w:right w:w="108" w:type="dxa"/>
          </w:tblCellMar>
        </w:tblPrEx>
        <w:trPr>
          <w:trHeight w:val="20" w:hRule="atLeast"/>
          <w:jc w:val="center"/>
        </w:trPr>
        <w:tc>
          <w:tcPr>
            <w:tcW w:w="2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仿宋_GB2312" w:hAnsi="仿宋_GB2312" w:eastAsia="仿宋_GB2312" w:cs="仿宋_GB2312"/>
                <w:color w:val="000000"/>
                <w:kern w:val="0"/>
                <w:sz w:val="24"/>
              </w:rPr>
            </w:pPr>
          </w:p>
        </w:tc>
        <w:tc>
          <w:tcPr>
            <w:tcW w:w="8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lef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6.3对在科研诚信方面存在倾向性、苗头性问题的人员，所在机构应当及时开展科研诚信谈话提醒，加强教育</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仿宋_GB2312" w:hAnsi="仿宋_GB2312" w:eastAsia="仿宋_GB2312" w:cs="仿宋_GB2312"/>
                <w:color w:val="000000"/>
                <w:kern w:val="0"/>
                <w:sz w:val="24"/>
              </w:rPr>
            </w:pPr>
            <w:r>
              <w:rPr>
                <w:rFonts w:hint="eastAsia"/>
                <w:lang w:val="en-US" w:eastAsia="zh-CN"/>
              </w:rPr>
              <w:t>各</w:t>
            </w:r>
            <w:r>
              <w:rPr>
                <w:rFonts w:hint="default"/>
                <w:lang w:val="en-US" w:eastAsia="zh-CN"/>
              </w:rPr>
              <w:t>二级学院、附属学校、教务处、学工部、思政部等相关部门</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□是□否</w:t>
            </w:r>
          </w:p>
        </w:tc>
      </w:tr>
      <w:tr>
        <w:tblPrEx>
          <w:tblCellMar>
            <w:top w:w="0" w:type="dxa"/>
            <w:left w:w="108" w:type="dxa"/>
            <w:bottom w:w="0" w:type="dxa"/>
            <w:right w:w="108" w:type="dxa"/>
          </w:tblCellMar>
        </w:tblPrEx>
        <w:trPr>
          <w:trHeight w:val="20" w:hRule="atLeast"/>
          <w:jc w:val="center"/>
        </w:trPr>
        <w:tc>
          <w:tcPr>
            <w:tcW w:w="2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7.学术委员会建设情况</w:t>
            </w:r>
          </w:p>
        </w:tc>
        <w:tc>
          <w:tcPr>
            <w:tcW w:w="8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lef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7.1本单位设有学术委员会</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rPr>
            </w:pPr>
            <w:r>
              <w:rPr>
                <w:rFonts w:hint="default"/>
              </w:rPr>
              <w:t>学术委员会</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□是□否</w:t>
            </w:r>
          </w:p>
        </w:tc>
      </w:tr>
      <w:tr>
        <w:tblPrEx>
          <w:tblCellMar>
            <w:top w:w="0" w:type="dxa"/>
            <w:left w:w="108" w:type="dxa"/>
            <w:bottom w:w="0" w:type="dxa"/>
            <w:right w:w="108" w:type="dxa"/>
          </w:tblCellMar>
        </w:tblPrEx>
        <w:trPr>
          <w:trHeight w:val="20" w:hRule="atLeast"/>
          <w:jc w:val="center"/>
        </w:trPr>
        <w:tc>
          <w:tcPr>
            <w:tcW w:w="2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仿宋_GB2312" w:hAnsi="仿宋_GB2312" w:eastAsia="仿宋_GB2312" w:cs="仿宋_GB2312"/>
                <w:color w:val="000000"/>
                <w:kern w:val="0"/>
                <w:sz w:val="24"/>
              </w:rPr>
            </w:pPr>
          </w:p>
        </w:tc>
        <w:tc>
          <w:tcPr>
            <w:tcW w:w="8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lef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7.2通过单位章程或制定学术委员会章程，对学术委员会科研诚信工作任务、职责权限作出明确规定，并在工作经费、办事机构、专职人员等方面提供必要保障</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学术委员会</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□是□否</w:t>
            </w:r>
          </w:p>
        </w:tc>
      </w:tr>
      <w:tr>
        <w:tblPrEx>
          <w:tblCellMar>
            <w:top w:w="0" w:type="dxa"/>
            <w:left w:w="108" w:type="dxa"/>
            <w:bottom w:w="0" w:type="dxa"/>
            <w:right w:w="108" w:type="dxa"/>
          </w:tblCellMar>
        </w:tblPrEx>
        <w:trPr>
          <w:trHeight w:val="20" w:hRule="atLeast"/>
          <w:jc w:val="center"/>
        </w:trPr>
        <w:tc>
          <w:tcPr>
            <w:tcW w:w="2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仿宋_GB2312" w:hAnsi="仿宋_GB2312" w:eastAsia="仿宋_GB2312" w:cs="仿宋_GB2312"/>
                <w:color w:val="000000"/>
                <w:kern w:val="0"/>
                <w:sz w:val="24"/>
              </w:rPr>
            </w:pPr>
          </w:p>
        </w:tc>
        <w:tc>
          <w:tcPr>
            <w:tcW w:w="8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lef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7.3学术委员会认真履行科研诚信建设职责，并切实发挥审议、评定、受理、调查、监督、咨询等作用</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学术委员会</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□是□否</w:t>
            </w:r>
          </w:p>
        </w:tc>
      </w:tr>
      <w:tr>
        <w:tblPrEx>
          <w:tblCellMar>
            <w:top w:w="0" w:type="dxa"/>
            <w:left w:w="108" w:type="dxa"/>
            <w:bottom w:w="0" w:type="dxa"/>
            <w:right w:w="108" w:type="dxa"/>
          </w:tblCellMar>
        </w:tblPrEx>
        <w:trPr>
          <w:trHeight w:val="20" w:hRule="atLeast"/>
          <w:jc w:val="center"/>
        </w:trPr>
        <w:tc>
          <w:tcPr>
            <w:tcW w:w="2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仿宋_GB2312" w:hAnsi="仿宋_GB2312" w:eastAsia="仿宋_GB2312" w:cs="仿宋_GB2312"/>
                <w:color w:val="000000"/>
                <w:kern w:val="0"/>
                <w:sz w:val="24"/>
              </w:rPr>
            </w:pPr>
          </w:p>
        </w:tc>
        <w:tc>
          <w:tcPr>
            <w:tcW w:w="8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lef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7.4学术委员以3－5年为周期，组织开展或委托学术组织、第三方机构对本单位科研人员的重要学术论文等科研成果进行全覆盖核查</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学术委员会</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□是□否</w:t>
            </w:r>
          </w:p>
        </w:tc>
      </w:tr>
      <w:tr>
        <w:tblPrEx>
          <w:tblCellMar>
            <w:top w:w="0" w:type="dxa"/>
            <w:left w:w="108" w:type="dxa"/>
            <w:bottom w:w="0" w:type="dxa"/>
            <w:right w:w="108" w:type="dxa"/>
          </w:tblCellMar>
        </w:tblPrEx>
        <w:trPr>
          <w:trHeight w:val="20" w:hRule="atLeast"/>
          <w:jc w:val="center"/>
        </w:trPr>
        <w:tc>
          <w:tcPr>
            <w:tcW w:w="2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8.单位内部职责分工</w:t>
            </w:r>
          </w:p>
        </w:tc>
        <w:tc>
          <w:tcPr>
            <w:tcW w:w="8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8.1已明确单位科研诚信负责人和内部职责分工</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各</w:t>
            </w:r>
            <w:r>
              <w:rPr>
                <w:rFonts w:hint="default"/>
                <w:lang w:val="en-US" w:eastAsia="zh-CN"/>
              </w:rPr>
              <w:t>二级学院、附属学校、教务处、学工部、思政部等相关部门</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□是□否</w:t>
            </w:r>
          </w:p>
        </w:tc>
      </w:tr>
      <w:tr>
        <w:tblPrEx>
          <w:tblCellMar>
            <w:top w:w="0" w:type="dxa"/>
            <w:left w:w="108" w:type="dxa"/>
            <w:bottom w:w="0" w:type="dxa"/>
            <w:right w:w="108" w:type="dxa"/>
          </w:tblCellMar>
        </w:tblPrEx>
        <w:trPr>
          <w:trHeight w:val="20" w:hRule="atLeast"/>
          <w:jc w:val="center"/>
        </w:trPr>
        <w:tc>
          <w:tcPr>
            <w:tcW w:w="2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exact"/>
              <w:jc w:val="left"/>
              <w:rPr>
                <w:rFonts w:hint="eastAsia" w:ascii="仿宋_GB2312" w:hAnsi="仿宋_GB2312" w:eastAsia="仿宋_GB2312" w:cs="仿宋_GB2312"/>
                <w:color w:val="000000"/>
                <w:sz w:val="24"/>
              </w:rPr>
            </w:pPr>
          </w:p>
        </w:tc>
        <w:tc>
          <w:tcPr>
            <w:tcW w:w="8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8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8.2已加强对相关人员的培训指导</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各</w:t>
            </w:r>
            <w:r>
              <w:rPr>
                <w:rFonts w:hint="default"/>
                <w:lang w:val="en-US" w:eastAsia="zh-CN"/>
              </w:rPr>
              <w:t>二级学院、附属学校、教务处、学工部、思政部等相关部门</w:t>
            </w:r>
          </w:p>
        </w:tc>
        <w:tc>
          <w:tcPr>
            <w:tcW w:w="14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□是□否</w:t>
            </w:r>
          </w:p>
        </w:tc>
      </w:tr>
    </w:tbl>
    <w:p>
      <w:pPr>
        <w:rPr>
          <w:rFonts w:ascii="黑体" w:hAnsi="黑体" w:eastAsia="黑体" w:cs="黑体"/>
          <w:color w:val="000000"/>
          <w:sz w:val="32"/>
          <w:szCs w:val="32"/>
        </w:rPr>
      </w:pPr>
      <w:bookmarkStart w:id="0" w:name="_GoBack"/>
      <w:bookmarkEnd w:id="0"/>
    </w:p>
    <w:p>
      <w:pPr>
        <w:widowControl/>
        <w:jc w:val="left"/>
        <w:rPr>
          <w:rFonts w:hint="eastAsia" w:ascii="仿宋_GB2312" w:hAnsi="仿宋" w:eastAsia="仿宋_GB2312" w:cs="仿宋"/>
          <w:color w:val="000000" w:themeColor="text1"/>
          <w:sz w:val="28"/>
          <w:szCs w:val="32"/>
          <w:lang w:eastAsia="zh-CN"/>
        </w:rPr>
      </w:pPr>
    </w:p>
    <w:sectPr>
      <w:pgSz w:w="16838" w:h="11906" w:orient="landscape"/>
      <w:pgMar w:top="1435" w:right="2155" w:bottom="1435" w:left="1134"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B9D475A-3D49-4B3E-934D-560FC4A2432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2" w:fontKey="{C0B49D39-DEF2-4000-B6DD-37D7491D5BED}"/>
  </w:font>
  <w:font w:name="方正小标宋简体">
    <w:panose1 w:val="02000000000000000000"/>
    <w:charset w:val="86"/>
    <w:family w:val="auto"/>
    <w:pitch w:val="default"/>
    <w:sig w:usb0="00000001" w:usb1="08000000" w:usb2="00000000" w:usb3="00000000" w:csb0="00040000" w:csb1="00000000"/>
    <w:embedRegular r:id="rId3" w:fontKey="{BCF0FF38-ECAA-4AE2-91E1-14347C8E6EAF}"/>
  </w:font>
  <w:font w:name="楷体">
    <w:panose1 w:val="02010609060101010101"/>
    <w:charset w:val="86"/>
    <w:family w:val="modern"/>
    <w:pitch w:val="default"/>
    <w:sig w:usb0="800002BF" w:usb1="38CF7CFA" w:usb2="00000016" w:usb3="00000000" w:csb0="00040001" w:csb1="00000000"/>
    <w:embedRegular r:id="rId4" w:fontKey="{32819295-F51C-462A-B1FF-1472D226E7B9}"/>
  </w:font>
  <w:font w:name="楷体_GB2312">
    <w:altName w:val="楷体"/>
    <w:panose1 w:val="02010609030101010101"/>
    <w:charset w:val="86"/>
    <w:family w:val="modern"/>
    <w:pitch w:val="default"/>
    <w:sig w:usb0="00000000" w:usb1="00000000" w:usb2="00000000" w:usb3="00000000" w:csb0="00040000" w:csb1="00000000"/>
    <w:embedRegular r:id="rId5" w:fontKey="{0AE37484-3CE7-46DA-B6A5-008E88CFF1D7}"/>
  </w:font>
  <w:font w:name="仿宋">
    <w:panose1 w:val="02010609060101010101"/>
    <w:charset w:val="86"/>
    <w:family w:val="modern"/>
    <w:pitch w:val="default"/>
    <w:sig w:usb0="800002BF" w:usb1="38CF7CFA" w:usb2="00000016" w:usb3="00000000" w:csb0="00040001" w:csb1="00000000"/>
    <w:embedRegular r:id="rId6" w:fontKey="{15BE5FBF-32EA-4FA9-A9AA-21FB5180741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c3YzI0NTkyMjM5MTA0MzY5OGUxZjY3NjI1MjFlMTQifQ=="/>
    <w:docVar w:name="WM_UUID" w:val="113664cf-bf46-421d-96c5-7161486c9a60"/>
  </w:docVars>
  <w:rsids>
    <w:rsidRoot w:val="00171C61"/>
    <w:rsid w:val="000B2F69"/>
    <w:rsid w:val="00171C61"/>
    <w:rsid w:val="0018310B"/>
    <w:rsid w:val="001A4DCD"/>
    <w:rsid w:val="001A6530"/>
    <w:rsid w:val="001D49E7"/>
    <w:rsid w:val="001E4834"/>
    <w:rsid w:val="00200F69"/>
    <w:rsid w:val="00266A17"/>
    <w:rsid w:val="0027189D"/>
    <w:rsid w:val="00296123"/>
    <w:rsid w:val="002D3F5C"/>
    <w:rsid w:val="00397E38"/>
    <w:rsid w:val="003D59B2"/>
    <w:rsid w:val="004101C2"/>
    <w:rsid w:val="0044162D"/>
    <w:rsid w:val="004717D6"/>
    <w:rsid w:val="004B08E9"/>
    <w:rsid w:val="004B5EDE"/>
    <w:rsid w:val="005334E5"/>
    <w:rsid w:val="00627A6B"/>
    <w:rsid w:val="00687F14"/>
    <w:rsid w:val="006C2E40"/>
    <w:rsid w:val="007228CF"/>
    <w:rsid w:val="00727779"/>
    <w:rsid w:val="00791E22"/>
    <w:rsid w:val="00867F8F"/>
    <w:rsid w:val="00887C36"/>
    <w:rsid w:val="008B028F"/>
    <w:rsid w:val="00932AC5"/>
    <w:rsid w:val="0094300F"/>
    <w:rsid w:val="009702F5"/>
    <w:rsid w:val="00986E7C"/>
    <w:rsid w:val="00A03DA8"/>
    <w:rsid w:val="00A06223"/>
    <w:rsid w:val="00A418B7"/>
    <w:rsid w:val="00A73C09"/>
    <w:rsid w:val="00B728A4"/>
    <w:rsid w:val="00B912D0"/>
    <w:rsid w:val="00BA477F"/>
    <w:rsid w:val="00BB0331"/>
    <w:rsid w:val="00BF127C"/>
    <w:rsid w:val="00BF5C81"/>
    <w:rsid w:val="00C110C3"/>
    <w:rsid w:val="00C11C19"/>
    <w:rsid w:val="00C47046"/>
    <w:rsid w:val="00C64294"/>
    <w:rsid w:val="00C66FA3"/>
    <w:rsid w:val="00C70B33"/>
    <w:rsid w:val="00C803E8"/>
    <w:rsid w:val="00CA6FB8"/>
    <w:rsid w:val="00D319F1"/>
    <w:rsid w:val="00D74585"/>
    <w:rsid w:val="00D9414B"/>
    <w:rsid w:val="00DC6ED7"/>
    <w:rsid w:val="00DE0AB1"/>
    <w:rsid w:val="00E2057A"/>
    <w:rsid w:val="00EC18BC"/>
    <w:rsid w:val="00ED4441"/>
    <w:rsid w:val="00F158D6"/>
    <w:rsid w:val="00F2605E"/>
    <w:rsid w:val="00F30C93"/>
    <w:rsid w:val="00F90F81"/>
    <w:rsid w:val="00FB23B1"/>
    <w:rsid w:val="00FC4A69"/>
    <w:rsid w:val="013942B8"/>
    <w:rsid w:val="01F87DB5"/>
    <w:rsid w:val="03276155"/>
    <w:rsid w:val="04BA34A2"/>
    <w:rsid w:val="05D207CF"/>
    <w:rsid w:val="08066766"/>
    <w:rsid w:val="0AF067DF"/>
    <w:rsid w:val="0B3A5AB4"/>
    <w:rsid w:val="0D531334"/>
    <w:rsid w:val="0F9A36A5"/>
    <w:rsid w:val="104774EA"/>
    <w:rsid w:val="12CA0623"/>
    <w:rsid w:val="134E5148"/>
    <w:rsid w:val="136C4A45"/>
    <w:rsid w:val="14177848"/>
    <w:rsid w:val="1513457B"/>
    <w:rsid w:val="155E6F79"/>
    <w:rsid w:val="166372F4"/>
    <w:rsid w:val="174A3EE7"/>
    <w:rsid w:val="181A5617"/>
    <w:rsid w:val="194404B7"/>
    <w:rsid w:val="1AF91F35"/>
    <w:rsid w:val="1B6B4471"/>
    <w:rsid w:val="1C154984"/>
    <w:rsid w:val="1D9C7E3F"/>
    <w:rsid w:val="1E3B1F30"/>
    <w:rsid w:val="20AA64EB"/>
    <w:rsid w:val="20FA7E27"/>
    <w:rsid w:val="253861AC"/>
    <w:rsid w:val="25FA50CC"/>
    <w:rsid w:val="26F90B1B"/>
    <w:rsid w:val="27812060"/>
    <w:rsid w:val="29CC07CC"/>
    <w:rsid w:val="29E635B2"/>
    <w:rsid w:val="2A1A5A1E"/>
    <w:rsid w:val="2B900DB6"/>
    <w:rsid w:val="2D0D2DBD"/>
    <w:rsid w:val="2E203A49"/>
    <w:rsid w:val="2EC8567B"/>
    <w:rsid w:val="2F067AF2"/>
    <w:rsid w:val="2F0F0644"/>
    <w:rsid w:val="32C3497D"/>
    <w:rsid w:val="36B91E78"/>
    <w:rsid w:val="38B469F5"/>
    <w:rsid w:val="38C309B7"/>
    <w:rsid w:val="390F62E6"/>
    <w:rsid w:val="39EA5508"/>
    <w:rsid w:val="3A1D2CED"/>
    <w:rsid w:val="3C312B01"/>
    <w:rsid w:val="3DDD7653"/>
    <w:rsid w:val="3FF65DA0"/>
    <w:rsid w:val="40A57B10"/>
    <w:rsid w:val="431A0FFA"/>
    <w:rsid w:val="43592A13"/>
    <w:rsid w:val="44E455DC"/>
    <w:rsid w:val="45294100"/>
    <w:rsid w:val="49BE0BE3"/>
    <w:rsid w:val="4A0B5270"/>
    <w:rsid w:val="4CE408E7"/>
    <w:rsid w:val="4DC86A7B"/>
    <w:rsid w:val="4E141480"/>
    <w:rsid w:val="4EEF487A"/>
    <w:rsid w:val="50932CD3"/>
    <w:rsid w:val="51B10848"/>
    <w:rsid w:val="527C56D7"/>
    <w:rsid w:val="52DD5B0E"/>
    <w:rsid w:val="54141444"/>
    <w:rsid w:val="577F4600"/>
    <w:rsid w:val="591837AA"/>
    <w:rsid w:val="5A641D8D"/>
    <w:rsid w:val="5E236314"/>
    <w:rsid w:val="63DA61F5"/>
    <w:rsid w:val="649E1F82"/>
    <w:rsid w:val="64A27574"/>
    <w:rsid w:val="6552263B"/>
    <w:rsid w:val="65A134E8"/>
    <w:rsid w:val="661734D0"/>
    <w:rsid w:val="663F4824"/>
    <w:rsid w:val="666440DF"/>
    <w:rsid w:val="67226FC5"/>
    <w:rsid w:val="67B745B3"/>
    <w:rsid w:val="6B055E18"/>
    <w:rsid w:val="6E853189"/>
    <w:rsid w:val="6F3E05E1"/>
    <w:rsid w:val="700F5225"/>
    <w:rsid w:val="70515AB5"/>
    <w:rsid w:val="783A50C8"/>
    <w:rsid w:val="78BF2F9D"/>
    <w:rsid w:val="7B722224"/>
    <w:rsid w:val="7CD0499E"/>
    <w:rsid w:val="7D0D1C4E"/>
    <w:rsid w:val="7E222737"/>
    <w:rsid w:val="7EE25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52"/>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0"/>
    <w:rPr>
      <w:b/>
    </w:rPr>
  </w:style>
  <w:style w:type="character" w:styleId="10">
    <w:name w:val="FollowedHyperlink"/>
    <w:basedOn w:val="8"/>
    <w:unhideWhenUsed/>
    <w:qFormat/>
    <w:uiPriority w:val="99"/>
    <w:rPr>
      <w:color w:val="800080"/>
      <w:u w:val="single"/>
    </w:rPr>
  </w:style>
  <w:style w:type="character" w:styleId="11">
    <w:name w:val="Hyperlink"/>
    <w:basedOn w:val="8"/>
    <w:unhideWhenUsed/>
    <w:qFormat/>
    <w:uiPriority w:val="99"/>
    <w:rPr>
      <w:color w:val="0563C1" w:themeColor="hyperlink"/>
      <w:u w:val="single"/>
    </w:rPr>
  </w:style>
  <w:style w:type="character" w:customStyle="1" w:styleId="12">
    <w:name w:val="页眉 Char"/>
    <w:basedOn w:val="8"/>
    <w:link w:val="5"/>
    <w:qFormat/>
    <w:uiPriority w:val="0"/>
    <w:rPr>
      <w:rFonts w:asciiTheme="minorHAnsi" w:hAnsiTheme="minorHAnsi" w:eastAsiaTheme="minorEastAsia" w:cstheme="minorBidi"/>
      <w:kern w:val="2"/>
      <w:sz w:val="18"/>
      <w:szCs w:val="18"/>
    </w:rPr>
  </w:style>
  <w:style w:type="character" w:customStyle="1" w:styleId="13">
    <w:name w:val="页脚 Char"/>
    <w:basedOn w:val="8"/>
    <w:link w:val="4"/>
    <w:qFormat/>
    <w:uiPriority w:val="99"/>
    <w:rPr>
      <w:rFonts w:asciiTheme="minorHAnsi" w:hAnsiTheme="minorHAnsi" w:eastAsiaTheme="minorEastAsia" w:cstheme="minorBidi"/>
      <w:kern w:val="2"/>
      <w:sz w:val="18"/>
      <w:szCs w:val="18"/>
    </w:rPr>
  </w:style>
  <w:style w:type="character" w:customStyle="1" w:styleId="14">
    <w:name w:val="批注框文本 Char"/>
    <w:basedOn w:val="8"/>
    <w:link w:val="3"/>
    <w:qFormat/>
    <w:uiPriority w:val="0"/>
    <w:rPr>
      <w:rFonts w:asciiTheme="minorHAnsi" w:hAnsiTheme="minorHAnsi" w:eastAsiaTheme="minorEastAsia" w:cstheme="minorBidi"/>
      <w:kern w:val="2"/>
      <w:sz w:val="18"/>
      <w:szCs w:val="18"/>
    </w:rPr>
  </w:style>
  <w:style w:type="paragraph" w:customStyle="1" w:styleId="15">
    <w:name w:val="font0"/>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6">
    <w:name w:val="font5"/>
    <w:basedOn w:val="1"/>
    <w:qFormat/>
    <w:uiPriority w:val="0"/>
    <w:pPr>
      <w:widowControl/>
      <w:spacing w:before="100" w:beforeAutospacing="1" w:after="100" w:afterAutospacing="1"/>
      <w:jc w:val="left"/>
    </w:pPr>
    <w:rPr>
      <w:rFonts w:ascii="仿宋_GB2312" w:hAnsi="宋体" w:eastAsia="仿宋_GB2312" w:cs="宋体"/>
      <w:kern w:val="0"/>
      <w:sz w:val="24"/>
    </w:rPr>
  </w:style>
  <w:style w:type="paragraph" w:customStyle="1" w:styleId="17">
    <w:name w:val="font6"/>
    <w:basedOn w:val="1"/>
    <w:qFormat/>
    <w:uiPriority w:val="0"/>
    <w:pPr>
      <w:widowControl/>
      <w:spacing w:before="100" w:beforeAutospacing="1" w:after="100" w:afterAutospacing="1"/>
      <w:jc w:val="left"/>
    </w:pPr>
    <w:rPr>
      <w:rFonts w:ascii="仿宋_GB2312" w:hAnsi="宋体" w:eastAsia="仿宋_GB2312" w:cs="宋体"/>
      <w:color w:val="000000"/>
      <w:kern w:val="0"/>
      <w:sz w:val="24"/>
    </w:rPr>
  </w:style>
  <w:style w:type="paragraph" w:customStyle="1" w:styleId="18">
    <w:name w:val="font7"/>
    <w:basedOn w:val="1"/>
    <w:qFormat/>
    <w:uiPriority w:val="0"/>
    <w:pPr>
      <w:widowControl/>
      <w:spacing w:before="100" w:beforeAutospacing="1" w:after="100" w:afterAutospacing="1"/>
      <w:jc w:val="left"/>
    </w:pPr>
    <w:rPr>
      <w:rFonts w:ascii="仿宋_GB2312" w:hAnsi="宋体" w:eastAsia="仿宋_GB2312" w:cs="宋体"/>
      <w:color w:val="000000"/>
      <w:kern w:val="0"/>
      <w:sz w:val="24"/>
    </w:rPr>
  </w:style>
  <w:style w:type="paragraph" w:customStyle="1" w:styleId="19">
    <w:name w:val="font8"/>
    <w:basedOn w:val="1"/>
    <w:qFormat/>
    <w:uiPriority w:val="0"/>
    <w:pPr>
      <w:widowControl/>
      <w:spacing w:before="100" w:beforeAutospacing="1" w:after="100" w:afterAutospacing="1"/>
      <w:jc w:val="left"/>
    </w:pPr>
    <w:rPr>
      <w:rFonts w:ascii="仿宋_GB2312" w:hAnsi="宋体" w:eastAsia="仿宋_GB2312" w:cs="宋体"/>
      <w:color w:val="000000"/>
      <w:kern w:val="0"/>
      <w:sz w:val="24"/>
    </w:rPr>
  </w:style>
  <w:style w:type="paragraph" w:customStyle="1" w:styleId="20">
    <w:name w:val="font9"/>
    <w:basedOn w:val="1"/>
    <w:qFormat/>
    <w:uiPriority w:val="0"/>
    <w:pPr>
      <w:widowControl/>
      <w:spacing w:before="100" w:beforeAutospacing="1" w:after="100" w:afterAutospacing="1"/>
      <w:jc w:val="left"/>
    </w:pPr>
    <w:rPr>
      <w:rFonts w:ascii="仿宋_GB2312" w:hAnsi="宋体" w:eastAsia="仿宋_GB2312" w:cs="宋体"/>
      <w:color w:val="000000"/>
      <w:kern w:val="0"/>
      <w:sz w:val="24"/>
    </w:rPr>
  </w:style>
  <w:style w:type="paragraph" w:customStyle="1" w:styleId="21">
    <w:name w:val="font10"/>
    <w:basedOn w:val="1"/>
    <w:qFormat/>
    <w:uiPriority w:val="0"/>
    <w:pPr>
      <w:widowControl/>
      <w:spacing w:before="100" w:beforeAutospacing="1" w:after="100" w:afterAutospacing="1"/>
      <w:jc w:val="left"/>
    </w:pPr>
    <w:rPr>
      <w:rFonts w:ascii="仿宋_GB2312" w:hAnsi="宋体" w:eastAsia="仿宋_GB2312" w:cs="宋体"/>
      <w:color w:val="000000"/>
      <w:kern w:val="0"/>
      <w:sz w:val="24"/>
    </w:rPr>
  </w:style>
  <w:style w:type="paragraph" w:customStyle="1" w:styleId="22">
    <w:name w:val="font11"/>
    <w:basedOn w:val="1"/>
    <w:qFormat/>
    <w:uiPriority w:val="0"/>
    <w:pPr>
      <w:widowControl/>
      <w:spacing w:before="100" w:beforeAutospacing="1" w:after="100" w:afterAutospacing="1"/>
      <w:jc w:val="left"/>
    </w:pPr>
    <w:rPr>
      <w:rFonts w:ascii="仿宋_GB2312" w:hAnsi="宋体" w:eastAsia="仿宋_GB2312" w:cs="宋体"/>
      <w:kern w:val="0"/>
      <w:sz w:val="24"/>
    </w:rPr>
  </w:style>
  <w:style w:type="paragraph" w:customStyle="1" w:styleId="23">
    <w:name w:val="font12"/>
    <w:basedOn w:val="1"/>
    <w:qFormat/>
    <w:uiPriority w:val="0"/>
    <w:pPr>
      <w:widowControl/>
      <w:spacing w:before="100" w:beforeAutospacing="1" w:after="100" w:afterAutospacing="1"/>
      <w:jc w:val="left"/>
    </w:pPr>
    <w:rPr>
      <w:rFonts w:ascii="仿宋_GB2312" w:hAnsi="宋体" w:eastAsia="仿宋_GB2312" w:cs="宋体"/>
      <w:kern w:val="0"/>
      <w:sz w:val="24"/>
    </w:rPr>
  </w:style>
  <w:style w:type="paragraph" w:customStyle="1" w:styleId="24">
    <w:name w:val="font13"/>
    <w:basedOn w:val="1"/>
    <w:qFormat/>
    <w:uiPriority w:val="0"/>
    <w:pPr>
      <w:widowControl/>
      <w:spacing w:before="100" w:beforeAutospacing="1" w:after="100" w:afterAutospacing="1"/>
      <w:jc w:val="left"/>
    </w:pPr>
    <w:rPr>
      <w:rFonts w:ascii="宋体" w:hAnsi="宋体" w:eastAsia="宋体" w:cs="宋体"/>
      <w:color w:val="000000"/>
      <w:kern w:val="0"/>
      <w:sz w:val="24"/>
    </w:rPr>
  </w:style>
  <w:style w:type="paragraph" w:customStyle="1" w:styleId="25">
    <w:name w:val="font14"/>
    <w:basedOn w:val="1"/>
    <w:qFormat/>
    <w:uiPriority w:val="0"/>
    <w:pPr>
      <w:widowControl/>
      <w:spacing w:before="100" w:beforeAutospacing="1" w:after="100" w:afterAutospacing="1"/>
      <w:jc w:val="left"/>
    </w:pPr>
    <w:rPr>
      <w:rFonts w:ascii="宋体" w:hAnsi="宋体" w:eastAsia="宋体" w:cs="宋体"/>
      <w:color w:val="000000"/>
      <w:kern w:val="0"/>
      <w:sz w:val="24"/>
    </w:rPr>
  </w:style>
  <w:style w:type="paragraph" w:customStyle="1" w:styleId="26">
    <w:name w:val="font15"/>
    <w:basedOn w:val="1"/>
    <w:qFormat/>
    <w:uiPriority w:val="0"/>
    <w:pPr>
      <w:widowControl/>
      <w:spacing w:before="100" w:beforeAutospacing="1" w:after="100" w:afterAutospacing="1"/>
      <w:jc w:val="left"/>
    </w:pPr>
    <w:rPr>
      <w:rFonts w:ascii="仿宋_GB2312" w:hAnsi="宋体" w:eastAsia="仿宋_GB2312" w:cs="宋体"/>
      <w:i/>
      <w:iCs/>
      <w:color w:val="000000"/>
      <w:kern w:val="0"/>
      <w:sz w:val="24"/>
    </w:rPr>
  </w:style>
  <w:style w:type="paragraph" w:customStyle="1" w:styleId="27">
    <w:name w:val="font16"/>
    <w:basedOn w:val="1"/>
    <w:qFormat/>
    <w:uiPriority w:val="0"/>
    <w:pPr>
      <w:widowControl/>
      <w:spacing w:before="100" w:beforeAutospacing="1" w:after="100" w:afterAutospacing="1"/>
      <w:jc w:val="left"/>
    </w:pPr>
    <w:rPr>
      <w:rFonts w:ascii="仿宋_GB2312" w:hAnsi="宋体" w:eastAsia="仿宋_GB2312" w:cs="宋体"/>
      <w:i/>
      <w:iCs/>
      <w:kern w:val="0"/>
      <w:sz w:val="24"/>
    </w:rPr>
  </w:style>
  <w:style w:type="paragraph" w:customStyle="1" w:styleId="28">
    <w:name w:val="font17"/>
    <w:basedOn w:val="1"/>
    <w:qFormat/>
    <w:uiPriority w:val="0"/>
    <w:pPr>
      <w:widowControl/>
      <w:spacing w:before="100" w:beforeAutospacing="1" w:after="100" w:afterAutospacing="1"/>
      <w:jc w:val="left"/>
    </w:pPr>
    <w:rPr>
      <w:rFonts w:ascii="仿宋_GB2312" w:hAnsi="宋体" w:eastAsia="仿宋_GB2312" w:cs="宋体"/>
      <w:color w:val="000000"/>
      <w:kern w:val="0"/>
      <w:sz w:val="24"/>
    </w:rPr>
  </w:style>
  <w:style w:type="paragraph" w:customStyle="1" w:styleId="29">
    <w:name w:val="font18"/>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30">
    <w:name w:val="font19"/>
    <w:basedOn w:val="1"/>
    <w:qFormat/>
    <w:uiPriority w:val="0"/>
    <w:pPr>
      <w:widowControl/>
      <w:spacing w:before="100" w:beforeAutospacing="1" w:after="100" w:afterAutospacing="1"/>
      <w:jc w:val="left"/>
    </w:pPr>
    <w:rPr>
      <w:rFonts w:ascii="宋体" w:hAnsi="宋体" w:eastAsia="宋体" w:cs="宋体"/>
      <w:color w:val="000000"/>
      <w:kern w:val="0"/>
      <w:sz w:val="24"/>
    </w:rPr>
  </w:style>
  <w:style w:type="paragraph" w:customStyle="1" w:styleId="31">
    <w:name w:val="font20"/>
    <w:basedOn w:val="1"/>
    <w:qFormat/>
    <w:uiPriority w:val="0"/>
    <w:pPr>
      <w:widowControl/>
      <w:spacing w:before="100" w:beforeAutospacing="1" w:after="100" w:afterAutospacing="1"/>
      <w:jc w:val="left"/>
    </w:pPr>
    <w:rPr>
      <w:rFonts w:ascii="仿宋_GB2312" w:hAnsi="宋体" w:eastAsia="仿宋_GB2312" w:cs="宋体"/>
      <w:color w:val="000000"/>
      <w:kern w:val="0"/>
      <w:sz w:val="24"/>
    </w:rPr>
  </w:style>
  <w:style w:type="paragraph" w:customStyle="1" w:styleId="32">
    <w:name w:val="font21"/>
    <w:basedOn w:val="1"/>
    <w:qFormat/>
    <w:uiPriority w:val="0"/>
    <w:pPr>
      <w:widowControl/>
      <w:spacing w:before="100" w:beforeAutospacing="1" w:after="100" w:afterAutospacing="1"/>
      <w:jc w:val="left"/>
    </w:pPr>
    <w:rPr>
      <w:rFonts w:ascii="仿宋_GB2312" w:hAnsi="宋体" w:eastAsia="仿宋_GB2312" w:cs="宋体"/>
      <w:color w:val="000000"/>
      <w:kern w:val="0"/>
      <w:sz w:val="24"/>
    </w:rPr>
  </w:style>
  <w:style w:type="paragraph" w:customStyle="1" w:styleId="33">
    <w:name w:val="font22"/>
    <w:basedOn w:val="1"/>
    <w:qFormat/>
    <w:uiPriority w:val="0"/>
    <w:pPr>
      <w:widowControl/>
      <w:spacing w:before="100" w:beforeAutospacing="1" w:after="100" w:afterAutospacing="1"/>
      <w:jc w:val="left"/>
    </w:pPr>
    <w:rPr>
      <w:rFonts w:ascii="仿宋_GB2312" w:hAnsi="宋体" w:eastAsia="仿宋_GB2312" w:cs="宋体"/>
      <w:color w:val="000000"/>
      <w:kern w:val="0"/>
      <w:sz w:val="24"/>
    </w:rPr>
  </w:style>
  <w:style w:type="paragraph" w:customStyle="1" w:styleId="34">
    <w:name w:val="font23"/>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5">
    <w:name w:val="xl66"/>
    <w:basedOn w:val="1"/>
    <w:qFormat/>
    <w:uiPriority w:val="0"/>
    <w:pPr>
      <w:widowControl/>
      <w:spacing w:before="100" w:beforeAutospacing="1" w:after="100" w:afterAutospacing="1"/>
      <w:jc w:val="center"/>
    </w:pPr>
    <w:rPr>
      <w:rFonts w:ascii="宋体" w:hAnsi="宋体" w:eastAsia="宋体" w:cs="宋体"/>
      <w:kern w:val="0"/>
      <w:sz w:val="22"/>
      <w:szCs w:val="22"/>
    </w:rPr>
  </w:style>
  <w:style w:type="paragraph" w:customStyle="1" w:styleId="36">
    <w:name w:val="xl67"/>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37">
    <w:name w:val="xl6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仿宋_GB2312" w:hAnsi="宋体" w:eastAsia="仿宋_GB2312" w:cs="宋体"/>
      <w:b/>
      <w:bCs/>
      <w:kern w:val="0"/>
      <w:sz w:val="28"/>
      <w:szCs w:val="28"/>
    </w:rPr>
  </w:style>
  <w:style w:type="paragraph" w:customStyle="1" w:styleId="38">
    <w:name w:val="xl6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仿宋_GB2312" w:hAnsi="宋体" w:eastAsia="仿宋_GB2312" w:cs="宋体"/>
      <w:b/>
      <w:bCs/>
      <w:kern w:val="0"/>
      <w:sz w:val="28"/>
      <w:szCs w:val="28"/>
    </w:rPr>
  </w:style>
  <w:style w:type="paragraph" w:customStyle="1" w:styleId="3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4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 w:val="24"/>
    </w:rPr>
  </w:style>
  <w:style w:type="paragraph" w:customStyle="1" w:styleId="4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 w:val="24"/>
    </w:rPr>
  </w:style>
  <w:style w:type="paragraph" w:customStyle="1" w:styleId="4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4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4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 w:val="24"/>
    </w:rPr>
  </w:style>
  <w:style w:type="paragraph" w:customStyle="1" w:styleId="4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 w:val="24"/>
    </w:rPr>
  </w:style>
  <w:style w:type="paragraph" w:customStyle="1" w:styleId="46">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47">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4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36363D"/>
      <w:kern w:val="0"/>
      <w:sz w:val="24"/>
    </w:rPr>
  </w:style>
  <w:style w:type="paragraph" w:customStyle="1" w:styleId="49">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 w:val="24"/>
    </w:rPr>
  </w:style>
  <w:style w:type="paragraph" w:customStyle="1" w:styleId="50">
    <w:name w:val="xl81"/>
    <w:basedOn w:val="1"/>
    <w:qFormat/>
    <w:uiPriority w:val="0"/>
    <w:pPr>
      <w:widowControl/>
      <w:spacing w:before="100" w:beforeAutospacing="1" w:after="100" w:afterAutospacing="1"/>
      <w:jc w:val="left"/>
    </w:pPr>
    <w:rPr>
      <w:rFonts w:ascii="黑体" w:hAnsi="黑体" w:eastAsia="黑体" w:cs="宋体"/>
      <w:kern w:val="0"/>
      <w:sz w:val="24"/>
    </w:rPr>
  </w:style>
  <w:style w:type="paragraph" w:customStyle="1" w:styleId="51">
    <w:name w:val="xl82"/>
    <w:basedOn w:val="1"/>
    <w:qFormat/>
    <w:uiPriority w:val="0"/>
    <w:pPr>
      <w:widowControl/>
      <w:spacing w:before="100" w:beforeAutospacing="1" w:after="100" w:afterAutospacing="1"/>
      <w:jc w:val="center"/>
    </w:pPr>
    <w:rPr>
      <w:rFonts w:ascii="方正小标宋简体" w:hAnsi="宋体" w:eastAsia="方正小标宋简体" w:cs="宋体"/>
      <w:kern w:val="0"/>
      <w:sz w:val="44"/>
      <w:szCs w:val="44"/>
    </w:rPr>
  </w:style>
  <w:style w:type="character" w:customStyle="1" w:styleId="52">
    <w:name w:val="标题 1 Char"/>
    <w:basedOn w:val="8"/>
    <w:link w:val="2"/>
    <w:qFormat/>
    <w:uiPriority w:val="0"/>
    <w:rPr>
      <w:rFonts w:ascii="宋体" w:hAnsi="宋体"/>
      <w:b/>
      <w:kern w:val="44"/>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3472</Words>
  <Characters>702</Characters>
  <Lines>5</Lines>
  <Paragraphs>8</Paragraphs>
  <TotalTime>45</TotalTime>
  <ScaleCrop>false</ScaleCrop>
  <LinksUpToDate>false</LinksUpToDate>
  <CharactersWithSpaces>4166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2023-09-06T07:28:00Z</dcterms:created>
  <dc:creator>Administrator</dc:creator>
  <cp:lastModifiedBy>阿伟</cp:lastModifiedBy>
  <cp:lastPrinted>2023-09-26T08:55:00Z</cp:lastPrinted>
  <dcterms:modified xsi:type="dcterms:W3CDTF">2023-09-28T07:04:17Z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C8308EEC79C747F4AD43339DD228E107_12</vt:lpwstr>
  </property>
</Properties>
</file>